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ABB10A" w14:textId="41E8CFED" w:rsidR="00A81D5F" w:rsidRPr="00A81D5F" w:rsidRDefault="00A81D5F" w:rsidP="003C0018">
      <w:pPr>
        <w:jc w:val="center"/>
        <w:rPr>
          <w:rStyle w:val="lev"/>
          <w:rFonts w:ascii="Times New Roman" w:hAnsi="Times New Roman"/>
          <w:u w:val="single"/>
        </w:rPr>
      </w:pPr>
      <w:r>
        <w:rPr>
          <w:rStyle w:val="lev"/>
          <w:rFonts w:ascii="Times New Roman" w:hAnsi="Times New Roman"/>
          <w:u w:val="single"/>
        </w:rPr>
        <w:t>La vidéo-surveillance n’est pas la solution !</w:t>
      </w:r>
    </w:p>
    <w:p w14:paraId="6925571B" w14:textId="622ADEA1" w:rsidR="009C05D0" w:rsidRDefault="009C05D0" w:rsidP="009C05D0">
      <w:pPr>
        <w:pStyle w:val="Corpsdetexte"/>
        <w:jc w:val="both"/>
        <w:rPr>
          <w:rStyle w:val="lev"/>
          <w:rFonts w:ascii="Times New Roman" w:eastAsia="Times New Roman" w:hAnsi="Times New Roman" w:cs="Times New Roman"/>
          <w:b w:val="0"/>
          <w:bCs w:val="0"/>
        </w:rPr>
      </w:pPr>
      <w:r>
        <w:rPr>
          <w:rStyle w:val="lev"/>
          <w:rFonts w:ascii="Times New Roman" w:hAnsi="Times New Roman"/>
          <w:b w:val="0"/>
          <w:bCs w:val="0"/>
        </w:rPr>
        <w:t xml:space="preserve">Nulle part, la vidéo-surveillance, volontairement appelée vidéo-protection pour édulcorer un terme qui peut effrayer les citoyens surveillés, n'a réellement prouvé son efficacité présumée. </w:t>
      </w:r>
    </w:p>
    <w:p w14:paraId="6876D06B" w14:textId="56B34102" w:rsidR="009C05D0" w:rsidRDefault="009C05D0" w:rsidP="009C05D0">
      <w:pPr>
        <w:pStyle w:val="Corpsdetexte"/>
        <w:jc w:val="both"/>
        <w:rPr>
          <w:rStyle w:val="lev"/>
          <w:rFonts w:ascii="Times New Roman" w:hAnsi="Times New Roman"/>
          <w:b w:val="0"/>
          <w:bCs w:val="0"/>
        </w:rPr>
      </w:pPr>
      <w:r>
        <w:rPr>
          <w:rStyle w:val="lev"/>
          <w:rFonts w:ascii="Times New Roman" w:hAnsi="Times New Roman"/>
          <w:b w:val="0"/>
          <w:bCs w:val="0"/>
        </w:rPr>
        <w:t xml:space="preserve">Au contraire de la présence humaine, </w:t>
      </w:r>
      <w:r>
        <w:rPr>
          <w:rStyle w:val="lev"/>
          <w:rFonts w:ascii="Times New Roman" w:hAnsi="Times New Roman"/>
        </w:rPr>
        <w:t>la vidéosurveillance n'a pas d'effet dissuasif</w:t>
      </w:r>
      <w:r>
        <w:rPr>
          <w:rStyle w:val="lev"/>
          <w:rFonts w:ascii="Times New Roman" w:hAnsi="Times New Roman"/>
          <w:b w:val="0"/>
          <w:bCs w:val="0"/>
        </w:rPr>
        <w:t>. Malheureusement, les villes plus équipées : Londres, Nice ont connu les pires attentats sans être capable de les prévoir.</w:t>
      </w:r>
      <w:r w:rsidR="001A7DFB">
        <w:rPr>
          <w:rStyle w:val="lev"/>
          <w:rFonts w:ascii="Times New Roman" w:hAnsi="Times New Roman"/>
          <w:b w:val="0"/>
          <w:bCs w:val="0"/>
        </w:rPr>
        <w:t xml:space="preserve">  </w:t>
      </w:r>
    </w:p>
    <w:p w14:paraId="4A13ECAA" w14:textId="77777777" w:rsidR="009C05D0" w:rsidRDefault="009C05D0" w:rsidP="009C05D0">
      <w:pPr>
        <w:pStyle w:val="Corpsdetexte"/>
        <w:jc w:val="both"/>
        <w:rPr>
          <w:rFonts w:ascii="Times New Roman" w:hAnsi="Times New Roman"/>
        </w:rPr>
      </w:pPr>
      <w:r>
        <w:rPr>
          <w:rFonts w:ascii="Times New Roman" w:hAnsi="Times New Roman"/>
        </w:rPr>
        <w:t xml:space="preserve">On ne peut répondre au « sentiment d’insécurité » des citoyens par un artifice technique. A sa place on attend au contraire des solutions basées sur le contact humain : renforcer la présence d’enseignants, d’assistants d’éducation, d’agents territoriaux, d’aide-éducateurs, de travailleurs sociaux, d’animateurs, de médiateurs, de concierges, … et on souhaite que se développent des espaces de rencontres et d’échanges pour rendre les gens acteurs de leurs espaces de vie collective. </w:t>
      </w:r>
    </w:p>
    <w:p w14:paraId="62FDF94A" w14:textId="67A22EDA" w:rsidR="009C05D0" w:rsidRDefault="009C05D0" w:rsidP="009C05D0">
      <w:pPr>
        <w:pStyle w:val="Corpsdetexte"/>
        <w:jc w:val="both"/>
        <w:rPr>
          <w:rStyle w:val="lev"/>
          <w:rFonts w:ascii="Times New Roman" w:eastAsia="Times New Roman" w:hAnsi="Times New Roman" w:cs="Times New Roman"/>
          <w:b w:val="0"/>
          <w:bCs w:val="0"/>
        </w:rPr>
      </w:pPr>
      <w:r>
        <w:rPr>
          <w:rStyle w:val="lev"/>
          <w:rFonts w:ascii="Times New Roman" w:hAnsi="Times New Roman"/>
          <w:b w:val="0"/>
          <w:bCs w:val="0"/>
        </w:rPr>
        <w:t xml:space="preserve">Le coût est exorbitant au regard du nombre d'interpellations réalisées, et serait mieux investi dans la pédagogie. La Cour des comptes elle-même a remis en cause l'efficacité de ces caméras. </w:t>
      </w:r>
    </w:p>
    <w:p w14:paraId="445184E4" w14:textId="53EC4E84" w:rsidR="009C05D0" w:rsidRDefault="009C05D0" w:rsidP="009C05D0">
      <w:pPr>
        <w:pStyle w:val="Corpsdetexte"/>
        <w:jc w:val="both"/>
        <w:rPr>
          <w:rStyle w:val="lev"/>
          <w:rFonts w:ascii="Times New Roman" w:eastAsia="Times New Roman" w:hAnsi="Times New Roman" w:cs="Times New Roman"/>
          <w:b w:val="0"/>
          <w:bCs w:val="0"/>
        </w:rPr>
      </w:pPr>
      <w:r>
        <w:rPr>
          <w:rStyle w:val="lev"/>
          <w:rFonts w:ascii="Times New Roman" w:hAnsi="Times New Roman"/>
          <w:b w:val="0"/>
          <w:bCs w:val="0"/>
        </w:rPr>
        <w:t xml:space="preserve">La vidéosurveillance n'a de réel impact que dans les lieux clos, comme les parkings. </w:t>
      </w:r>
      <w:r>
        <w:rPr>
          <w:rFonts w:ascii="Times New Roman" w:hAnsi="Times New Roman"/>
        </w:rPr>
        <w:t xml:space="preserve">« La vidéosurveillance est le moyen d’identifier après coup des personnes délinquantes ». Or dans pareilles situations, les délits sont déjà commis, </w:t>
      </w:r>
      <w:r>
        <w:rPr>
          <w:rFonts w:ascii="Times New Roman" w:hAnsi="Times New Roman"/>
          <w:b/>
          <w:bCs/>
        </w:rPr>
        <w:t>les caméras ne les ont pas empêchés</w:t>
      </w:r>
      <w:r>
        <w:rPr>
          <w:rFonts w:ascii="Times New Roman" w:hAnsi="Times New Roman"/>
        </w:rPr>
        <w:t xml:space="preserve">. </w:t>
      </w:r>
    </w:p>
    <w:p w14:paraId="06640615" w14:textId="2C7EE348" w:rsidR="009C05D0" w:rsidRDefault="009C05D0" w:rsidP="009C05D0">
      <w:pPr>
        <w:pStyle w:val="Corpsdetexte"/>
        <w:jc w:val="both"/>
        <w:rPr>
          <w:rStyle w:val="lev"/>
          <w:rFonts w:ascii="Times New Roman" w:eastAsia="Times New Roman" w:hAnsi="Times New Roman" w:cs="Times New Roman"/>
          <w:b w:val="0"/>
          <w:bCs w:val="0"/>
        </w:rPr>
      </w:pPr>
      <w:r>
        <w:rPr>
          <w:rStyle w:val="lev"/>
          <w:rFonts w:ascii="Times New Roman" w:hAnsi="Times New Roman"/>
          <w:b w:val="0"/>
          <w:bCs w:val="0"/>
        </w:rPr>
        <w:t xml:space="preserve">C'est un outil de </w:t>
      </w:r>
      <w:r>
        <w:rPr>
          <w:rStyle w:val="lev"/>
          <w:rFonts w:ascii="Times New Roman" w:hAnsi="Times New Roman"/>
        </w:rPr>
        <w:t>pression psychologique inacceptable</w:t>
      </w:r>
      <w:r>
        <w:rPr>
          <w:rStyle w:val="lev"/>
          <w:rFonts w:ascii="Times New Roman" w:hAnsi="Times New Roman"/>
          <w:b w:val="0"/>
          <w:bCs w:val="0"/>
        </w:rPr>
        <w:t>, largement utilisé par les employeurs non pour surveiller d'éventuelles menaces, mais avant tout leurs salariés ! L</w:t>
      </w:r>
      <w:r>
        <w:rPr>
          <w:rFonts w:ascii="Times New Roman" w:hAnsi="Times New Roman"/>
        </w:rPr>
        <w:t xml:space="preserve">a vidéosurveillance fait de tous les citoyens des suspects potentiels. Il s’agit, d’une inversion du droit, lequel considère chaque personne comme innocente jusqu’à ce qu’elle franchisse les limites de la loi, après quoi - et pour cela - elle pourra être sanctionnée. </w:t>
      </w:r>
    </w:p>
    <w:p w14:paraId="464A12A5" w14:textId="08D3057D" w:rsidR="009C05D0" w:rsidRDefault="009C05D0" w:rsidP="009C05D0">
      <w:pPr>
        <w:pStyle w:val="Corpsdetexte"/>
        <w:jc w:val="both"/>
        <w:rPr>
          <w:rStyle w:val="lev"/>
          <w:rFonts w:ascii="Times New Roman" w:eastAsia="Times New Roman" w:hAnsi="Times New Roman" w:cs="Times New Roman"/>
          <w:b w:val="0"/>
          <w:bCs w:val="0"/>
        </w:rPr>
      </w:pPr>
      <w:r>
        <w:rPr>
          <w:rFonts w:ascii="Times New Roman" w:hAnsi="Times New Roman"/>
        </w:rPr>
        <w:t>La vidéosurveillance est une a</w:t>
      </w:r>
      <w:r>
        <w:rPr>
          <w:rFonts w:ascii="Times New Roman" w:hAnsi="Times New Roman"/>
          <w:b/>
          <w:bCs/>
        </w:rPr>
        <w:t>tteinte aux libertés individuelles et publiques</w:t>
      </w:r>
      <w:r>
        <w:rPr>
          <w:rFonts w:ascii="Times New Roman" w:hAnsi="Times New Roman"/>
        </w:rPr>
        <w:t xml:space="preserve">. </w:t>
      </w:r>
      <w:r>
        <w:rPr>
          <w:rStyle w:val="lev"/>
          <w:rFonts w:ascii="Times New Roman" w:hAnsi="Times New Roman"/>
          <w:b w:val="0"/>
          <w:bCs w:val="0"/>
        </w:rPr>
        <w:t xml:space="preserve">Quid des libertés individuelles des adolescents ? </w:t>
      </w:r>
      <w:r>
        <w:rPr>
          <w:rFonts w:ascii="Times New Roman" w:hAnsi="Times New Roman"/>
        </w:rPr>
        <w:t xml:space="preserve">Être </w:t>
      </w:r>
      <w:proofErr w:type="gramStart"/>
      <w:r>
        <w:rPr>
          <w:rFonts w:ascii="Times New Roman" w:hAnsi="Times New Roman"/>
        </w:rPr>
        <w:t>surveillé</w:t>
      </w:r>
      <w:proofErr w:type="gramEnd"/>
      <w:r>
        <w:rPr>
          <w:rFonts w:ascii="Times New Roman" w:hAnsi="Times New Roman"/>
        </w:rPr>
        <w:t xml:space="preserve"> amène les personnes, même bien intentionnées, à « normaliser » leurs comportements, à s’autocensurer. Et c’est là une </w:t>
      </w:r>
      <w:bookmarkStart w:id="0" w:name="_GoBack"/>
      <w:bookmarkEnd w:id="0"/>
      <w:r>
        <w:rPr>
          <w:rFonts w:ascii="Times New Roman" w:hAnsi="Times New Roman"/>
        </w:rPr>
        <w:t>première atteinte sournoise à la liberté d’aller et venir et au libre arbitre. L’enregistrement et la diffusion d’images d’une personne sans son consentement, même avec le cadre de la réglementation, reste une atteinte à la vie privée et menace les libertés individuelles. De nombreux établissements ont été contrôlé</w:t>
      </w:r>
      <w:r w:rsidR="004123BE">
        <w:rPr>
          <w:rFonts w:ascii="Times New Roman" w:hAnsi="Times New Roman"/>
        </w:rPr>
        <w:t>s</w:t>
      </w:r>
      <w:r>
        <w:rPr>
          <w:rFonts w:ascii="Times New Roman" w:hAnsi="Times New Roman"/>
        </w:rPr>
        <w:t xml:space="preserve"> par la CNIL et </w:t>
      </w:r>
      <w:r w:rsidR="004123BE">
        <w:rPr>
          <w:rFonts w:ascii="Times New Roman" w:hAnsi="Times New Roman"/>
        </w:rPr>
        <w:t>les dispositifs n’étaient pas conformes au droit.</w:t>
      </w:r>
    </w:p>
    <w:p w14:paraId="22BA1491" w14:textId="7332063B" w:rsidR="009C05D0" w:rsidRDefault="009C05D0" w:rsidP="009C05D0">
      <w:pPr>
        <w:pStyle w:val="Corpsdetexte"/>
        <w:jc w:val="both"/>
        <w:rPr>
          <w:rStyle w:val="lev"/>
          <w:rFonts w:ascii="Times New Roman" w:hAnsi="Times New Roman"/>
          <w:b w:val="0"/>
          <w:bCs w:val="0"/>
        </w:rPr>
      </w:pPr>
      <w:r>
        <w:rPr>
          <w:rFonts w:ascii="Times New Roman" w:hAnsi="Times New Roman"/>
        </w:rPr>
        <w:t xml:space="preserve">Dangereuse aujourd’hui, elle peut être demain l’arme absolue d’un </w:t>
      </w:r>
      <w:r>
        <w:rPr>
          <w:rFonts w:ascii="Times New Roman" w:hAnsi="Times New Roman"/>
          <w:b/>
          <w:bCs/>
        </w:rPr>
        <w:t>pouvoir totalitaire</w:t>
      </w:r>
      <w:r>
        <w:rPr>
          <w:rFonts w:ascii="Times New Roman" w:hAnsi="Times New Roman"/>
        </w:rPr>
        <w:t xml:space="preserve">… </w:t>
      </w:r>
    </w:p>
    <w:p w14:paraId="36C73B88" w14:textId="1443AB5F" w:rsidR="004123BE" w:rsidRDefault="004123BE" w:rsidP="009C05D0">
      <w:pPr>
        <w:pStyle w:val="Corpsdetexte"/>
        <w:jc w:val="both"/>
        <w:rPr>
          <w:rStyle w:val="lev"/>
          <w:rFonts w:ascii="Times New Roman" w:hAnsi="Times New Roman"/>
          <w:b w:val="0"/>
          <w:bCs w:val="0"/>
        </w:rPr>
      </w:pPr>
    </w:p>
    <w:p w14:paraId="0312229F" w14:textId="065FD05F" w:rsidR="004123BE" w:rsidRDefault="004123BE" w:rsidP="009C05D0">
      <w:pPr>
        <w:pStyle w:val="Corpsdetexte"/>
        <w:jc w:val="both"/>
        <w:rPr>
          <w:rStyle w:val="lev"/>
          <w:rFonts w:ascii="Times New Roman" w:hAnsi="Times New Roman"/>
          <w:b w:val="0"/>
          <w:bCs w:val="0"/>
        </w:rPr>
      </w:pPr>
      <w:r>
        <w:rPr>
          <w:rStyle w:val="lev"/>
          <w:rFonts w:ascii="Times New Roman" w:hAnsi="Times New Roman"/>
          <w:b w:val="0"/>
          <w:bCs w:val="0"/>
        </w:rPr>
        <w:t>Enfin, dans notre établissement, on souhaite installer un système de vidéo-protection alors qu’aucun fichier RGPD n’existe aujourd’hui !</w:t>
      </w:r>
    </w:p>
    <w:p w14:paraId="57B3C33C" w14:textId="3C522B10" w:rsidR="009C05D0" w:rsidRDefault="009C05D0" w:rsidP="009C05D0">
      <w:pPr>
        <w:pStyle w:val="Corpsdetexte"/>
        <w:jc w:val="both"/>
        <w:rPr>
          <w:rStyle w:val="lev"/>
          <w:rFonts w:ascii="Times New Roman" w:hAnsi="Times New Roman"/>
          <w:b w:val="0"/>
          <w:bCs w:val="0"/>
          <w:sz w:val="20"/>
          <w:szCs w:val="20"/>
        </w:rPr>
      </w:pPr>
      <w:r>
        <w:rPr>
          <w:rStyle w:val="lev"/>
          <w:rFonts w:ascii="Times New Roman" w:hAnsi="Times New Roman"/>
          <w:b w:val="0"/>
          <w:bCs w:val="0"/>
        </w:rPr>
        <w:t xml:space="preserve">Pour toutes ces raisons, et bien d'autres, nous </w:t>
      </w:r>
      <w:r w:rsidR="004123BE">
        <w:rPr>
          <w:rStyle w:val="lev"/>
          <w:rFonts w:ascii="Times New Roman" w:hAnsi="Times New Roman"/>
          <w:b w:val="0"/>
          <w:bCs w:val="0"/>
        </w:rPr>
        <w:t xml:space="preserve">nous opposerons à l’installation d’un tel système dans notre établissement et exigeons des moyens humains pour pallier aux difficultés </w:t>
      </w:r>
      <w:r w:rsidR="004123BE">
        <w:rPr>
          <w:rStyle w:val="lev"/>
          <w:rFonts w:ascii="Times New Roman" w:hAnsi="Times New Roman"/>
          <w:b w:val="0"/>
          <w:bCs w:val="0"/>
        </w:rPr>
        <w:lastRenderedPageBreak/>
        <w:t>soulevées et appelons à la construction d’un réel projet éducatif permettant d’améliorer le climat scolaire de l’établissement.</w:t>
      </w:r>
      <w:r>
        <w:rPr>
          <w:rStyle w:val="lev"/>
          <w:rFonts w:ascii="Times New Roman" w:hAnsi="Times New Roman"/>
          <w:b w:val="0"/>
          <w:bCs w:val="0"/>
        </w:rPr>
        <w:t xml:space="preserve"> </w:t>
      </w:r>
      <w:r>
        <w:rPr>
          <w:rStyle w:val="lev"/>
          <w:rFonts w:ascii="Times New Roman" w:hAnsi="Times New Roman"/>
        </w:rPr>
        <w:t xml:space="preserve"> </w:t>
      </w:r>
    </w:p>
    <w:p w14:paraId="5AF5887E" w14:textId="1B7D9C7A" w:rsidR="00A81D5F" w:rsidRPr="00A81D5F" w:rsidRDefault="00A81D5F">
      <w:pPr>
        <w:rPr>
          <w:rFonts w:ascii="Times New Roman" w:hAnsi="Times New Roman" w:cs="Times New Roman"/>
          <w:b/>
          <w:bCs/>
          <w:sz w:val="24"/>
          <w:szCs w:val="24"/>
          <w:u w:val="single"/>
        </w:rPr>
      </w:pPr>
      <w:r w:rsidRPr="00A81D5F">
        <w:rPr>
          <w:rFonts w:ascii="Times New Roman" w:hAnsi="Times New Roman" w:cs="Times New Roman"/>
          <w:b/>
          <w:bCs/>
          <w:sz w:val="24"/>
          <w:szCs w:val="24"/>
          <w:u w:val="single"/>
        </w:rPr>
        <w:t>Pour votre réflexion, nous vous joignons différents articles sur la vidéo-surveillance</w:t>
      </w:r>
    </w:p>
    <w:p w14:paraId="1B5F0382" w14:textId="3433E5EA" w:rsidR="00394659" w:rsidRDefault="009B04F7">
      <w:hyperlink r:id="rId6" w:history="1">
        <w:r w:rsidR="0094089A" w:rsidRPr="00D34B53">
          <w:rPr>
            <w:rStyle w:val="Lienhypertexte"/>
          </w:rPr>
          <w:t>https://www.lemonde.fr/les-decodeurs/article/2018/05/17/la-videosurveillance-est-elle-efficace_5300635_4355770.html</w:t>
        </w:r>
      </w:hyperlink>
    </w:p>
    <w:p w14:paraId="2467F2A0" w14:textId="3F00F001" w:rsidR="0094089A" w:rsidRDefault="0094089A"/>
    <w:p w14:paraId="22041B39" w14:textId="7A2A4C6F" w:rsidR="0053754C" w:rsidRDefault="009B04F7">
      <w:hyperlink r:id="rId7" w:history="1">
        <w:r w:rsidR="0053754C" w:rsidRPr="00D34B53">
          <w:rPr>
            <w:rStyle w:val="Lienhypertexte"/>
          </w:rPr>
          <w:t>https://www.cnil.fr/fr/la-videosurveillance-videoprotection-dans-les-etablissements-scolaires</w:t>
        </w:r>
      </w:hyperlink>
    </w:p>
    <w:p w14:paraId="3621A2CF" w14:textId="606AB499" w:rsidR="0053754C" w:rsidRDefault="0053754C"/>
    <w:p w14:paraId="789F3C20" w14:textId="55348A55" w:rsidR="0053754C" w:rsidRDefault="009B04F7">
      <w:hyperlink r:id="rId8" w:history="1">
        <w:r w:rsidR="0053754C" w:rsidRPr="00D34B53">
          <w:rPr>
            <w:rStyle w:val="Lienhypertexte"/>
          </w:rPr>
          <w:t>https://www.google.com/url?sa=t&amp;rct=j&amp;q=&amp;esrc=s&amp;source=web&amp;cd=&amp;ved=2ahUKEwjGqbmVlt3vAhVCx4UKHT0tB10QFjACegQIBRAD&amp;url=https%3A%2F%2Fwww.interieur.gouv.fr%2Fcontent%2Fdownload%2F29062%2F212855%2Ffile%2F20080708030757.pdf&amp;usg=AOvVaw1HAdKvC-nQD0POMIqk3HQ3</w:t>
        </w:r>
      </w:hyperlink>
    </w:p>
    <w:p w14:paraId="70631053" w14:textId="5E43D7F6" w:rsidR="0053754C" w:rsidRDefault="0053754C"/>
    <w:p w14:paraId="6BC0D846" w14:textId="7E78E307" w:rsidR="0053754C" w:rsidRDefault="009B04F7">
      <w:hyperlink r:id="rId9" w:history="1">
        <w:r w:rsidR="0053754C" w:rsidRPr="00D34B53">
          <w:rPr>
            <w:rStyle w:val="Lienhypertexte"/>
          </w:rPr>
          <w:t>https://www.lemonde.fr/pixels/article/2019/12/18/videosurveillance-la-cnil-epingle-plusieurs-etablissements-scolaires_6023325_4408996.html</w:t>
        </w:r>
      </w:hyperlink>
    </w:p>
    <w:p w14:paraId="79EAF7B1" w14:textId="2E03138F" w:rsidR="0053754C" w:rsidRDefault="0053754C"/>
    <w:p w14:paraId="47122426" w14:textId="68A10C0D" w:rsidR="00FB0FC8" w:rsidRDefault="009B04F7">
      <w:hyperlink r:id="rId10" w:history="1">
        <w:r w:rsidR="00FB0FC8" w:rsidRPr="00D34B53">
          <w:rPr>
            <w:rStyle w:val="Lienhypertexte"/>
          </w:rPr>
          <w:t>https://www.laquadrature.net/2018/12/19/reconnaissance-faciale-au-lycee-lexperimentation-avant-la-generalisation/</w:t>
        </w:r>
      </w:hyperlink>
    </w:p>
    <w:p w14:paraId="7220814C" w14:textId="0558378D" w:rsidR="00FB0FC8" w:rsidRDefault="00FB0FC8"/>
    <w:p w14:paraId="2457D41F" w14:textId="797E531B" w:rsidR="00FB0FC8" w:rsidRDefault="009B04F7">
      <w:hyperlink r:id="rId11" w:history="1">
        <w:r w:rsidR="00416D85" w:rsidRPr="00695DF0">
          <w:rPr>
            <w:rStyle w:val="Lienhypertexte"/>
          </w:rPr>
          <w:t>https://www.ldh-france.org/wp-content/uploads/2018/07/Guide-Juridique-la-vid%C3%A9osurveillance-DEF.pdf</w:t>
        </w:r>
      </w:hyperlink>
    </w:p>
    <w:p w14:paraId="385B1CB8" w14:textId="2D3F066F" w:rsidR="00416D85" w:rsidRDefault="00416D85"/>
    <w:p w14:paraId="65E6ADFC" w14:textId="490C04D1" w:rsidR="00A81D5F" w:rsidRDefault="00A81D5F">
      <w:pPr>
        <w:rPr>
          <w:rFonts w:ascii="Times New Roman" w:hAnsi="Times New Roman" w:cs="Times New Roman"/>
          <w:b/>
          <w:bCs/>
          <w:sz w:val="24"/>
          <w:szCs w:val="24"/>
          <w:u w:val="single"/>
        </w:rPr>
      </w:pPr>
      <w:r w:rsidRPr="00A81D5F">
        <w:rPr>
          <w:rFonts w:ascii="Times New Roman" w:hAnsi="Times New Roman" w:cs="Times New Roman"/>
          <w:b/>
          <w:bCs/>
          <w:sz w:val="24"/>
          <w:szCs w:val="24"/>
          <w:u w:val="single"/>
        </w:rPr>
        <w:t>Des articles plus anciens</w:t>
      </w:r>
    </w:p>
    <w:p w14:paraId="3E626F38" w14:textId="77777777" w:rsidR="00A81D5F" w:rsidRPr="00A81D5F" w:rsidRDefault="00A81D5F" w:rsidP="00A81D5F">
      <w:pPr>
        <w:pStyle w:val="Paragraphedeliste"/>
        <w:numPr>
          <w:ilvl w:val="0"/>
          <w:numId w:val="2"/>
        </w:numPr>
        <w:rPr>
          <w:b/>
          <w:bCs/>
        </w:rPr>
      </w:pPr>
      <w:r w:rsidRPr="00A81D5F">
        <w:rPr>
          <w:b/>
          <w:bCs/>
        </w:rPr>
        <w:t xml:space="preserve">La Cnil met en garde contre les usages abusifs de la </w:t>
      </w:r>
      <w:proofErr w:type="spellStart"/>
      <w:r w:rsidRPr="00A81D5F">
        <w:rPr>
          <w:b/>
          <w:bCs/>
        </w:rPr>
        <w:t>vidéoprotection</w:t>
      </w:r>
      <w:proofErr w:type="spellEnd"/>
    </w:p>
    <w:p w14:paraId="615195FA" w14:textId="128E7D3E" w:rsidR="00A81D5F" w:rsidRPr="00A902B5" w:rsidRDefault="00A81D5F" w:rsidP="00A81D5F">
      <w:r w:rsidRPr="00A902B5">
        <w:t xml:space="preserve">Publié le 11/07/2012 • Par </w:t>
      </w:r>
      <w:hyperlink r:id="rId12" w:history="1">
        <w:r w:rsidRPr="00A902B5">
          <w:rPr>
            <w:rStyle w:val="Lienhypertexte"/>
          </w:rPr>
          <w:t xml:space="preserve">Delphine </w:t>
        </w:r>
        <w:proofErr w:type="spellStart"/>
        <w:r w:rsidRPr="00A902B5">
          <w:rPr>
            <w:rStyle w:val="Lienhypertexte"/>
          </w:rPr>
          <w:t>Gerbeau</w:t>
        </w:r>
        <w:proofErr w:type="spellEnd"/>
      </w:hyperlink>
      <w:r w:rsidRPr="00A902B5">
        <w:rPr>
          <w:b/>
          <w:bCs/>
        </w:rPr>
        <w:t xml:space="preserve"> </w:t>
      </w:r>
    </w:p>
    <w:p w14:paraId="11F38179" w14:textId="77777777" w:rsidR="00A81D5F" w:rsidRPr="00A902B5" w:rsidRDefault="00A81D5F" w:rsidP="00A81D5F">
      <w:r w:rsidRPr="00A902B5">
        <w:rPr>
          <w:noProof/>
          <w:lang w:eastAsia="fr-FR"/>
        </w:rPr>
        <w:drawing>
          <wp:inline distT="0" distB="0" distL="0" distR="0" wp14:anchorId="5065CC83" wp14:editId="6C63AF41">
            <wp:extent cx="2352675" cy="1571625"/>
            <wp:effectExtent l="0" t="0" r="9525" b="9525"/>
            <wp:docPr id="1" name="Image 1" descr="Caméra de surveillance en 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éra de surveillance en vill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52675" cy="1571625"/>
                    </a:xfrm>
                    <a:prstGeom prst="rect">
                      <a:avLst/>
                    </a:prstGeom>
                    <a:noFill/>
                    <a:ln>
                      <a:noFill/>
                    </a:ln>
                  </pic:spPr>
                </pic:pic>
              </a:graphicData>
            </a:graphic>
          </wp:inline>
        </w:drawing>
      </w:r>
      <w:r w:rsidRPr="00A902B5">
        <w:t xml:space="preserve">© </w:t>
      </w:r>
      <w:proofErr w:type="spellStart"/>
      <w:r w:rsidRPr="00A902B5">
        <w:t>Fotolia</w:t>
      </w:r>
      <w:proofErr w:type="spellEnd"/>
      <w:r w:rsidRPr="00A902B5">
        <w:t xml:space="preserve"> </w:t>
      </w:r>
    </w:p>
    <w:p w14:paraId="2702D67F" w14:textId="7F676E90" w:rsidR="00A81D5F" w:rsidRPr="00A902B5" w:rsidRDefault="00A81D5F" w:rsidP="00A81D5F">
      <w:r w:rsidRPr="00A902B5">
        <w:t xml:space="preserve">Le rapport annuel pour 2011 de la Commission nationale informatique et libertés, rendu public mardi 10 juillet 2012, montre que le cadre juridique de la </w:t>
      </w:r>
      <w:proofErr w:type="spellStart"/>
      <w:r w:rsidRPr="00A902B5">
        <w:t>vidéoprotection</w:t>
      </w:r>
      <w:proofErr w:type="spellEnd"/>
      <w:r w:rsidRPr="00A902B5">
        <w:t xml:space="preserve"> est souvent mal connu par les collectivités. </w:t>
      </w:r>
    </w:p>
    <w:p w14:paraId="32EB96B0" w14:textId="77777777" w:rsidR="00A81D5F" w:rsidRPr="00A902B5" w:rsidRDefault="00A81D5F" w:rsidP="00A81D5F">
      <w:r w:rsidRPr="00A902B5">
        <w:lastRenderedPageBreak/>
        <w:t xml:space="preserve">Sur fond d’extension de ses compétences, notamment en matière de </w:t>
      </w:r>
      <w:proofErr w:type="spellStart"/>
      <w:r w:rsidRPr="00A902B5">
        <w:t>vidéoprotection</w:t>
      </w:r>
      <w:proofErr w:type="spellEnd"/>
      <w:r w:rsidRPr="00A902B5">
        <w:t xml:space="preserve">, la Cnil fait face à une hausse importante de son activité. </w:t>
      </w:r>
      <w:hyperlink r:id="rId14" w:tooltip="Le lien vers le rapport" w:history="1">
        <w:r w:rsidRPr="00A902B5">
          <w:rPr>
            <w:rStyle w:val="Lienhypertexte"/>
          </w:rPr>
          <w:t>Selon son rapport d’activité 2011</w:t>
        </w:r>
      </w:hyperlink>
      <w:r w:rsidRPr="00A902B5">
        <w:t xml:space="preserve"> présenté mardi 10 juillet 2012, les plaintes et demandes de droit d’accès aux fichiers de police ont augmenté de 19 % par rapport à 2010 (5 738 plaintes).</w:t>
      </w:r>
      <w:r w:rsidRPr="00A902B5">
        <w:br/>
        <w:t>Les ressources humaines sont les principales concernées, avec environ 20 % des recours – que ce soit pour la surveillance des salariés ou des refus d’accès à leur dossier personnel.</w:t>
      </w:r>
    </w:p>
    <w:p w14:paraId="13009B88" w14:textId="77777777" w:rsidR="00A81D5F" w:rsidRPr="00A902B5" w:rsidRDefault="00A81D5F" w:rsidP="00A81D5F">
      <w:r w:rsidRPr="00A902B5">
        <w:t>Aider à décliner les principes dans les métiers - Les contrôles ont également crû de 25 %, avec 385 contrôles effectués. Face à cette hausse d’activité, la Cnil veut s’adapter : « Aujourd’hui, nous faisons face à un émiettement absolu de la notion de données personnelles. Se cantonner à des sanctions serait un peu court. Nous souhaitons aider les acteurs économiques et publics à décliner dans leurs métiers les principes informatique et libertés », a expliqué Isabelle Falque-</w:t>
      </w:r>
      <w:proofErr w:type="spellStart"/>
      <w:r w:rsidRPr="00A902B5">
        <w:t>Pierrotin</w:t>
      </w:r>
      <w:proofErr w:type="spellEnd"/>
      <w:r w:rsidRPr="00A902B5">
        <w:t>, la présidente de la Cnil.</w:t>
      </w:r>
    </w:p>
    <w:p w14:paraId="195B6FB9" w14:textId="77777777" w:rsidR="00A81D5F" w:rsidRPr="00A902B5" w:rsidRDefault="00A81D5F" w:rsidP="00A81D5F">
      <w:r w:rsidRPr="00A902B5">
        <w:t xml:space="preserve">Ainsi depuis 2011, la Commission nationale informatique et libertés est compétente pour assurer le respect des libertés individuelles dans le cadre de la mise en place de dispositifs de </w:t>
      </w:r>
      <w:proofErr w:type="spellStart"/>
      <w:r w:rsidRPr="00A902B5">
        <w:t>vidéoprotection</w:t>
      </w:r>
      <w:proofErr w:type="spellEnd"/>
      <w:r w:rsidRPr="00A902B5">
        <w:t>, dans les lieux publics ou ouverts au public.</w:t>
      </w:r>
    </w:p>
    <w:p w14:paraId="63D9D257" w14:textId="77777777" w:rsidR="00A81D5F" w:rsidRPr="00A902B5" w:rsidRDefault="00A81D5F" w:rsidP="00A81D5F">
      <w:proofErr w:type="spellStart"/>
      <w:r w:rsidRPr="00A902B5">
        <w:t>Vidéoprotection</w:t>
      </w:r>
      <w:proofErr w:type="spellEnd"/>
      <w:r w:rsidRPr="00A902B5">
        <w:t xml:space="preserve"> : 150 contrôles en 2011 - Une vaste mission puisque plus de 900 000 caméras sont installées dans les lieux publics. Dans son rapport annuel présenté le 10 juillet, la Commission relève que 150 contrôles ont été effectués en 2011, et 80 depuis le début 2012, sur ces dispositifs, dont 25 % dans les collectivités locales, qui démontrent que le cadre juridique de la </w:t>
      </w:r>
      <w:proofErr w:type="spellStart"/>
      <w:r w:rsidRPr="00A902B5">
        <w:t>vidéoprotection</w:t>
      </w:r>
      <w:proofErr w:type="spellEnd"/>
      <w:r w:rsidRPr="00A902B5">
        <w:t xml:space="preserve"> est souvent mal connu par ces dernières.</w:t>
      </w:r>
    </w:p>
    <w:p w14:paraId="36672E0B" w14:textId="77777777" w:rsidR="00A81D5F" w:rsidRPr="00A902B5" w:rsidRDefault="00A81D5F" w:rsidP="00A81D5F">
      <w:r w:rsidRPr="00A902B5">
        <w:t>« Il faut une autorisation préfectorale pour installer ces caméras. Or bien souvent il n’y en a pas, a expliqué Isabelle Falque-</w:t>
      </w:r>
      <w:proofErr w:type="spellStart"/>
      <w:r w:rsidRPr="00A902B5">
        <w:t>Pierrotin</w:t>
      </w:r>
      <w:proofErr w:type="spellEnd"/>
      <w:r w:rsidRPr="00A902B5">
        <w:t>, la présidente de la Cnil. L’installation et l’utilisation de la caméra sont très réglementées : si celle-ci peut filmer la voie publique, elle ne doit pas être orientée sur une propriété privée, ce qui n’est pas toujours respecté. Le délai de stockage d’un mois est aussi régulièrement violé. »</w:t>
      </w:r>
    </w:p>
    <w:p w14:paraId="2F5E3F0D" w14:textId="77777777" w:rsidR="00A81D5F" w:rsidRPr="00A902B5" w:rsidRDefault="00A81D5F" w:rsidP="00A81D5F">
      <w:proofErr w:type="spellStart"/>
      <w:r w:rsidRPr="00A902B5">
        <w:t>Vademecum</w:t>
      </w:r>
      <w:proofErr w:type="spellEnd"/>
      <w:r w:rsidRPr="00A902B5">
        <w:t xml:space="preserve"> - Autant de règles basiques non respectées par méconnaissance des textes. La Cnil a donc édité </w:t>
      </w:r>
      <w:hyperlink r:id="rId15" w:tooltip="Le lien vers notre article" w:history="1">
        <w:r w:rsidRPr="00A902B5">
          <w:rPr>
            <w:rStyle w:val="Lienhypertexte"/>
          </w:rPr>
          <w:t xml:space="preserve">en partenariat avec l’Association des maires de France (AMF) un </w:t>
        </w:r>
        <w:proofErr w:type="spellStart"/>
        <w:r w:rsidRPr="00A902B5">
          <w:rPr>
            <w:rStyle w:val="Lienhypertexte"/>
          </w:rPr>
          <w:t>vademecum</w:t>
        </w:r>
        <w:proofErr w:type="spellEnd"/>
      </w:hyperlink>
      <w:r w:rsidRPr="00A902B5">
        <w:t xml:space="preserve">, destiné aux maires qui souhaiteraient équiper leur commune de caméras de voie publique, qui liste une série de recommandations très pratiques concernant la définition de l’objectif et des zones </w:t>
      </w:r>
      <w:proofErr w:type="spellStart"/>
      <w:r w:rsidRPr="00A902B5">
        <w:t>vidéoprotégées</w:t>
      </w:r>
      <w:proofErr w:type="spellEnd"/>
      <w:r w:rsidRPr="00A902B5">
        <w:t>, l’information au public, la conservation des données ou encore l’évaluation du système.</w:t>
      </w:r>
    </w:p>
    <w:p w14:paraId="4DA5B482" w14:textId="77777777" w:rsidR="00A81D5F" w:rsidRPr="00A902B5" w:rsidRDefault="00A81D5F" w:rsidP="00A81D5F">
      <w:r w:rsidRPr="00A902B5">
        <w:t>Les 8 000 correspondants informatique et libertés (CIL), particulièrement présents dans les collectivités locales, comme l’a rappelé Isabelle Falque-</w:t>
      </w:r>
      <w:proofErr w:type="spellStart"/>
      <w:r w:rsidRPr="00A902B5">
        <w:t>Pierrotin</w:t>
      </w:r>
      <w:proofErr w:type="spellEnd"/>
      <w:r w:rsidRPr="00A902B5">
        <w:t xml:space="preserve">, devront se saisir du sujet pour porter la culture des libertés face à la normalisation du traçage et de la surveillance. </w:t>
      </w:r>
      <w:r w:rsidRPr="00A902B5">
        <w:br/>
        <w:t>Les administrations de l’Etat, aujourd’hui dépourvues de CIL, sont priées de se doter à leur tour de ces agents de pédagogie.</w:t>
      </w:r>
    </w:p>
    <w:p w14:paraId="690AB072" w14:textId="77777777" w:rsidR="00A81D5F" w:rsidRPr="00A902B5" w:rsidRDefault="00A81D5F" w:rsidP="00A81D5F">
      <w:r w:rsidRPr="00A902B5">
        <w:t>Focus</w:t>
      </w:r>
    </w:p>
    <w:p w14:paraId="5A2001B8" w14:textId="77777777" w:rsidR="00A81D5F" w:rsidRPr="00A902B5" w:rsidRDefault="00A81D5F" w:rsidP="00A81D5F">
      <w:pPr>
        <w:rPr>
          <w:b/>
          <w:bCs/>
        </w:rPr>
      </w:pPr>
      <w:r w:rsidRPr="00A902B5">
        <w:rPr>
          <w:b/>
          <w:bCs/>
        </w:rPr>
        <w:t>Les défis d’une société de plus en plus immergée dans le numérique</w:t>
      </w:r>
    </w:p>
    <w:p w14:paraId="18EED6CC" w14:textId="77777777" w:rsidR="00A81D5F" w:rsidRPr="00A902B5" w:rsidRDefault="00A81D5F" w:rsidP="00A81D5F">
      <w:r w:rsidRPr="00A902B5">
        <w:t xml:space="preserve">Le nombre record de plaintes enregistrées en 2011 est révélateur d’une « mutation structurelle » liée à la révolution numérique – avec en particulier un usage exponentiel des </w:t>
      </w:r>
      <w:proofErr w:type="spellStart"/>
      <w:r w:rsidRPr="00A902B5">
        <w:t>smartphones</w:t>
      </w:r>
      <w:proofErr w:type="spellEnd"/>
      <w:r w:rsidRPr="00A902B5">
        <w:t>, « devenus le centre nerveux de la vie numérique » – et de débat sur la protection des données et de la vie privée, estime la CNIL.</w:t>
      </w:r>
    </w:p>
    <w:p w14:paraId="1DB3199E" w14:textId="77777777" w:rsidR="00A81D5F" w:rsidRPr="00A902B5" w:rsidRDefault="00A81D5F" w:rsidP="00A81D5F">
      <w:r w:rsidRPr="00A902B5">
        <w:lastRenderedPageBreak/>
        <w:t>La hausse est très nette (+42 %) en matière de « droit à l’oubli » sur internet, concernant des demandes de suppression de contenus (textes, photos, vidéos) sur des sites ou des blogs. Selon la commission, ces chiffres révèlent « l’intérêt de plus en plus marqué des personnes pour la protection de leurs données et la sensibilité de cette question ».</w:t>
      </w:r>
      <w:r w:rsidRPr="00A902B5">
        <w:br/>
        <w:t>La transposition d’une directive européenne sur le « paquet télécom » a par ailleurs introduit l’obligation pour les acteurs économiques de notifier à la commission les « failles de sécurité » dans la protection des données.</w:t>
      </w:r>
      <w:r w:rsidRPr="00A902B5">
        <w:br/>
        <w:t>Selon la Cnil, cela va exiger de sa part « une expertise technologique » renforcée, évolution anticipée depuis plusieurs années par une réorientation du recrutement de ses agents vers davantage d’ingénieurs.</w:t>
      </w:r>
    </w:p>
    <w:p w14:paraId="7AEA7D24" w14:textId="77777777" w:rsidR="00A81D5F" w:rsidRPr="00A902B5" w:rsidRDefault="00A81D5F" w:rsidP="00A81D5F">
      <w:r w:rsidRPr="00A902B5">
        <w:t>Parce que les contrôles « a posteriori » ne suffisent plus, la Cnil a notamment créé début 2011 une « direction des études, de l’innovation et de la prospective », chargée d’analyser à l’horizon 5-10 ans les tendances et « usages innovants » des technologies.</w:t>
      </w:r>
    </w:p>
    <w:p w14:paraId="10CFB781" w14:textId="77777777" w:rsidR="00A81D5F" w:rsidRPr="00A902B5" w:rsidRDefault="00A81D5F" w:rsidP="00A81D5F">
      <w:r w:rsidRPr="00A902B5">
        <w:t>Enjeux internationaux - Ces évolutions « se déroulent dans un contexte international de fortes turbulences », a également relevé Isabelle Falque-</w:t>
      </w:r>
      <w:proofErr w:type="spellStart"/>
      <w:r w:rsidRPr="00A902B5">
        <w:t>Pierrotin</w:t>
      </w:r>
      <w:proofErr w:type="spellEnd"/>
      <w:r w:rsidRPr="00A902B5">
        <w:t>, évoquant notamment le projet de réforme de la directive européenne de 1995 sur la protection des données, qui ne satisfait pas la Cnil. Pour elle, « l’Europe doit moderniser son modèle, tout en réaffirmant la vie privée en tant que droit fondamental ».</w:t>
      </w:r>
      <w:r w:rsidRPr="00A902B5">
        <w:br/>
        <w:t>La Cnil est également impliquée dans des négociations avec les grands acteurs de l’internet », tels Google ou Facebook. Il s’agit, selon sa présidente, de « mesurer comment ils respectent la loi Informatique et Libertés et plus généralement le droit européen ».</w:t>
      </w:r>
    </w:p>
    <w:p w14:paraId="0BBF9939" w14:textId="77777777" w:rsidR="00A81D5F" w:rsidRDefault="00A81D5F" w:rsidP="00A81D5F"/>
    <w:p w14:paraId="2444A0CC" w14:textId="77777777" w:rsidR="00A81D5F" w:rsidRPr="0030503D" w:rsidRDefault="00A81D5F" w:rsidP="00A81D5F">
      <w:r w:rsidRPr="0030503D">
        <w:t> </w:t>
      </w:r>
    </w:p>
    <w:p w14:paraId="4A6A2D25" w14:textId="77777777" w:rsidR="00A81D5F" w:rsidRPr="0030503D" w:rsidRDefault="00A81D5F" w:rsidP="00A81D5F">
      <w:pPr>
        <w:pStyle w:val="Paragraphedeliste"/>
        <w:numPr>
          <w:ilvl w:val="0"/>
          <w:numId w:val="2"/>
        </w:numPr>
      </w:pPr>
      <w:r w:rsidRPr="0030503D">
        <w:t>CHAMP ET CONTRECHAMP</w:t>
      </w:r>
    </w:p>
    <w:p w14:paraId="77D98042" w14:textId="77777777" w:rsidR="00A81D5F" w:rsidRPr="00A81D5F" w:rsidRDefault="00A81D5F" w:rsidP="00A81D5F">
      <w:pPr>
        <w:pStyle w:val="Paragraphedeliste"/>
        <w:numPr>
          <w:ilvl w:val="0"/>
          <w:numId w:val="2"/>
        </w:numPr>
        <w:rPr>
          <w:b/>
          <w:bCs/>
        </w:rPr>
      </w:pPr>
      <w:r w:rsidRPr="00A81D5F">
        <w:rPr>
          <w:b/>
          <w:bCs/>
        </w:rPr>
        <w:t xml:space="preserve">Vidéosurveillance ou </w:t>
      </w:r>
      <w:proofErr w:type="spellStart"/>
      <w:r w:rsidRPr="00A81D5F">
        <w:rPr>
          <w:b/>
          <w:bCs/>
        </w:rPr>
        <w:t>vidéoprotection</w:t>
      </w:r>
      <w:proofErr w:type="spellEnd"/>
      <w:r w:rsidRPr="00A81D5F">
        <w:rPr>
          <w:b/>
          <w:bCs/>
        </w:rPr>
        <w:t>, à chacun son opinion</w:t>
      </w:r>
    </w:p>
    <w:p w14:paraId="6E1A4F1F" w14:textId="77777777" w:rsidR="00A81D5F" w:rsidRPr="0030503D" w:rsidRDefault="00A81D5F" w:rsidP="00A81D5F">
      <w:r w:rsidRPr="0030503D">
        <w:t xml:space="preserve">25/06/2014 | par </w:t>
      </w:r>
      <w:hyperlink r:id="rId16" w:anchor="Jbarton" w:history="1">
        <w:r w:rsidRPr="0030503D">
          <w:rPr>
            <w:rStyle w:val="Lienhypertexte"/>
          </w:rPr>
          <w:t>Joseph Barton</w:t>
        </w:r>
      </w:hyperlink>
      <w:r w:rsidRPr="0030503D">
        <w:t xml:space="preserve"> | </w:t>
      </w:r>
      <w:hyperlink r:id="rId17" w:history="1">
        <w:r w:rsidRPr="0030503D">
          <w:rPr>
            <w:rStyle w:val="Lienhypertexte"/>
          </w:rPr>
          <w:t>Actualités</w:t>
        </w:r>
      </w:hyperlink>
      <w:r w:rsidRPr="0030503D">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25"/>
        <w:gridCol w:w="5337"/>
      </w:tblGrid>
      <w:tr w:rsidR="00A81D5F" w:rsidRPr="0030503D" w14:paraId="12AACB2E" w14:textId="77777777" w:rsidTr="001E23D4">
        <w:trPr>
          <w:tblCellSpacing w:w="15" w:type="dxa"/>
        </w:trPr>
        <w:tc>
          <w:tcPr>
            <w:tcW w:w="0" w:type="auto"/>
            <w:hideMark/>
          </w:tcPr>
          <w:p w14:paraId="025A4EE1" w14:textId="77777777" w:rsidR="00A81D5F" w:rsidRPr="0030503D" w:rsidRDefault="00A81D5F" w:rsidP="001E23D4">
            <w:r w:rsidRPr="0030503D">
              <w:rPr>
                <w:noProof/>
                <w:lang w:eastAsia="fr-FR"/>
              </w:rPr>
              <w:drawing>
                <wp:inline distT="0" distB="0" distL="0" distR="0" wp14:anchorId="2C30D26A" wp14:editId="6804E9CC">
                  <wp:extent cx="2247900" cy="1495425"/>
                  <wp:effectExtent l="0" t="0" r="0" b="9525"/>
                  <wp:docPr id="3" name="Image 3" descr="videosurveil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deosurveilla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47900" cy="1495425"/>
                          </a:xfrm>
                          <a:prstGeom prst="rect">
                            <a:avLst/>
                          </a:prstGeom>
                          <a:noFill/>
                          <a:ln>
                            <a:noFill/>
                          </a:ln>
                        </pic:spPr>
                      </pic:pic>
                    </a:graphicData>
                  </a:graphic>
                </wp:inline>
              </w:drawing>
            </w:r>
            <w:r w:rsidRPr="0030503D">
              <w:rPr>
                <w:i/>
                <w:iCs/>
              </w:rPr>
              <w:t>©</w:t>
            </w:r>
            <w:proofErr w:type="spellStart"/>
            <w:r w:rsidRPr="0030503D">
              <w:rPr>
                <w:i/>
                <w:iCs/>
              </w:rPr>
              <w:t>lucastor-fotolia</w:t>
            </w:r>
            <w:proofErr w:type="spellEnd"/>
            <w:r w:rsidRPr="0030503D">
              <w:t xml:space="preserve"> </w:t>
            </w:r>
          </w:p>
        </w:tc>
        <w:tc>
          <w:tcPr>
            <w:tcW w:w="0" w:type="auto"/>
            <w:vAlign w:val="center"/>
            <w:hideMark/>
          </w:tcPr>
          <w:p w14:paraId="5D90AF88" w14:textId="77777777" w:rsidR="00A81D5F" w:rsidRPr="0030503D" w:rsidRDefault="00A81D5F" w:rsidP="001E23D4">
            <w:r w:rsidRPr="0030503D">
              <w:t xml:space="preserve">Les dispositifs de vidéosurveillance se sont multipliés ces dernières années. Opportunité pour améliorer notre sécurité selon certains. Pour d'autres, les bénéfices ne sont pas avérés, et les effets négatifs pourraient même être dominants. Le point de la question avec les auteurs de « Vidéosurveillance ou </w:t>
            </w:r>
            <w:proofErr w:type="spellStart"/>
            <w:r w:rsidRPr="0030503D">
              <w:t>vidéoprotection</w:t>
            </w:r>
            <w:proofErr w:type="spellEnd"/>
            <w:r w:rsidRPr="0030503D">
              <w:t xml:space="preserve"> ». </w:t>
            </w:r>
          </w:p>
        </w:tc>
      </w:tr>
    </w:tbl>
    <w:p w14:paraId="1D46B873" w14:textId="77777777" w:rsidR="00A81D5F" w:rsidRPr="0030503D" w:rsidRDefault="00A81D5F" w:rsidP="00A81D5F">
      <w:r w:rsidRPr="0030503D">
        <w:t>A</w:t>
      </w:r>
      <w:r w:rsidRPr="0030503D">
        <w:rPr>
          <w:b/>
          <w:bCs/>
        </w:rPr>
        <w:t>nne-Cécile Douillet</w:t>
      </w:r>
      <w:r w:rsidRPr="0030503D">
        <w:t xml:space="preserve"> est professeur de science politique à l’université Lille 2 et chercheur au </w:t>
      </w:r>
      <w:proofErr w:type="spellStart"/>
      <w:r w:rsidRPr="0030503D">
        <w:t>Ceraps</w:t>
      </w:r>
      <w:proofErr w:type="spellEnd"/>
      <w:r w:rsidRPr="0030503D">
        <w:t xml:space="preserve"> (CNRS-Lille 2).</w:t>
      </w:r>
    </w:p>
    <w:p w14:paraId="3D1ED258" w14:textId="77777777" w:rsidR="00A81D5F" w:rsidRPr="0030503D" w:rsidRDefault="00A81D5F" w:rsidP="00A81D5F">
      <w:r w:rsidRPr="0030503D">
        <w:rPr>
          <w:b/>
          <w:bCs/>
        </w:rPr>
        <w:t>Éric Heilmann</w:t>
      </w:r>
      <w:r w:rsidRPr="0030503D">
        <w:t xml:space="preserve"> est professeur à l’université de Bourgogne à Dijon. Il est membre du laboratoire de recherche en sciences de l’information et de la communication </w:t>
      </w:r>
      <w:proofErr w:type="spellStart"/>
      <w:r w:rsidRPr="0030503D">
        <w:t>Cimeos</w:t>
      </w:r>
      <w:proofErr w:type="spellEnd"/>
      <w:r w:rsidRPr="0030503D">
        <w:t>.</w:t>
      </w:r>
    </w:p>
    <w:p w14:paraId="62784725" w14:textId="77777777" w:rsidR="00A81D5F" w:rsidRPr="0030503D" w:rsidRDefault="00A81D5F" w:rsidP="00A81D5F">
      <w:r w:rsidRPr="0030503D">
        <w:rPr>
          <w:b/>
          <w:bCs/>
        </w:rPr>
        <w:t>Philippe Melchior</w:t>
      </w:r>
      <w:r w:rsidRPr="0030503D">
        <w:t xml:space="preserve"> est retraité. Inspecteur général de l’administration, il a été chargé par le gouvernement en 2007, après une première évaluation en 2005, de préparer un plan de développement de la vidéosurveillance, puis de conduire sa mise en œuvre.</w:t>
      </w:r>
    </w:p>
    <w:p w14:paraId="3B4E33BA" w14:textId="77777777" w:rsidR="00A81D5F" w:rsidRPr="0030503D" w:rsidRDefault="00A81D5F" w:rsidP="00A81D5F">
      <w:r w:rsidRPr="0030503D">
        <w:rPr>
          <w:b/>
          <w:bCs/>
        </w:rPr>
        <w:lastRenderedPageBreak/>
        <w:t>Séverine Germain</w:t>
      </w:r>
      <w:r w:rsidRPr="0030503D">
        <w:t xml:space="preserve"> est docteur en science politique et chercheur associé au CNRS. Elle a travaillé sur les politiques locales de sécurité en Italie et en France (Grenoble et Lyon notamment).</w:t>
      </w:r>
    </w:p>
    <w:p w14:paraId="422345E1" w14:textId="77777777" w:rsidR="00A81D5F" w:rsidRPr="0030503D" w:rsidRDefault="00A81D5F" w:rsidP="00A81D5F">
      <w:r w:rsidRPr="0030503D">
        <w:t> </w:t>
      </w:r>
    </w:p>
    <w:p w14:paraId="5E3CA460" w14:textId="77777777" w:rsidR="00A81D5F" w:rsidRPr="0030503D" w:rsidRDefault="00A81D5F" w:rsidP="00A81D5F">
      <w:r w:rsidRPr="0030503D">
        <w:t> </w:t>
      </w:r>
    </w:p>
    <w:p w14:paraId="577AD655" w14:textId="77777777" w:rsidR="00A81D5F" w:rsidRPr="0030503D" w:rsidRDefault="00A81D5F" w:rsidP="00A81D5F">
      <w:r w:rsidRPr="0030503D">
        <w:rPr>
          <w:b/>
          <w:bCs/>
        </w:rPr>
        <w:t xml:space="preserve">Comment est-on passé de la vidéosurveillance à la </w:t>
      </w:r>
      <w:proofErr w:type="spellStart"/>
      <w:r w:rsidRPr="0030503D">
        <w:rPr>
          <w:b/>
          <w:bCs/>
        </w:rPr>
        <w:t>vidéoprotection</w:t>
      </w:r>
      <w:proofErr w:type="spellEnd"/>
      <w:r w:rsidRPr="0030503D">
        <w:rPr>
          <w:b/>
          <w:bCs/>
        </w:rPr>
        <w:t xml:space="preserve"> ?</w:t>
      </w:r>
    </w:p>
    <w:p w14:paraId="1E7D6475" w14:textId="77777777" w:rsidR="00A81D5F" w:rsidRPr="0030503D" w:rsidRDefault="00A81D5F" w:rsidP="00A81D5F">
      <w:r w:rsidRPr="0030503D">
        <w:rPr>
          <w:b/>
          <w:bCs/>
        </w:rPr>
        <w:t>Anne-Cécile Douillet et Séverine Germain</w:t>
      </w:r>
      <w:r w:rsidRPr="0030503D">
        <w:t xml:space="preserve"> : Les législations successives témoignent de l’évolution de la position de l’État français face à la vidéosurveillance depuis les années 1990, en particulier en matière de </w:t>
      </w:r>
      <w:r w:rsidRPr="0030503D">
        <w:rPr>
          <w:b/>
          <w:bCs/>
        </w:rPr>
        <w:t>vidéosurveillance de la voie publique</w:t>
      </w:r>
      <w:r w:rsidRPr="0030503D">
        <w:t xml:space="preserve">. De la loi d’orientation et de programmation relative à la sécurité (LOPS) de 1995 – qui définit un cadre juridique à l’installation de </w:t>
      </w:r>
      <w:r w:rsidRPr="0030503D">
        <w:rPr>
          <w:b/>
          <w:bCs/>
        </w:rPr>
        <w:t>caméras de vidéosurveillance</w:t>
      </w:r>
      <w:r w:rsidRPr="0030503D">
        <w:t xml:space="preserve"> – à l’institutionnalisation de la </w:t>
      </w:r>
      <w:proofErr w:type="spellStart"/>
      <w:r w:rsidRPr="0030503D">
        <w:t>vidéoprotection</w:t>
      </w:r>
      <w:proofErr w:type="spellEnd"/>
      <w:r w:rsidRPr="0030503D">
        <w:t xml:space="preserve"> par la loi d’orientation et de programmation pour la performance de la sécurité intérieure (LOPPSI 2) de 2011, l’État a progressivement troqué son rôle de régulateur pour celui de promoteur actif de l’outil. C’est l’article 10 de la LOPS qui définit un régime juridique spécifique à la vidéosurveillance – dans les lieux ouverts au public, la vidéosurveillance est régie par un régime d’autorisation préfectorale préalable. La loi prévoit différents motifs d’installation, dont la </w:t>
      </w:r>
      <w:r w:rsidRPr="0030503D">
        <w:rPr>
          <w:b/>
          <w:bCs/>
        </w:rPr>
        <w:t>prévention des atteintes à la sécurité des personnes et des biens</w:t>
      </w:r>
      <w:r w:rsidRPr="0030503D">
        <w:t xml:space="preserve"> dans des lieux particulièrement exposés. Cette réglementation encadre donc la vidéosurveillance, mais légitime aussi des installations dont la légalité était jusque-là discutée, certains tribunaux considérant avant 1995 que seules les caméras visant à la régulation du trafic étaient légales. Un rapport demandé en 2005, suite aux attentats de Londres, conduit à la loi du 23 janvier 2006 relative à la lutte contre le terrorisme. Le risque terroriste devient un motif susceptible de justifier l’installation d’un dispositif de vidéosurveillance, l’État pouvant même l’imposer aux communes. Si la loi de 2006 marque une implication accrue de l’État dans le développement de la vidéosurveillance de voie publique, celui-ci se pose en véritable promoteur avec la loi « relative à la prévention de la délinquance » du 5 mars 2007, d’autant que celle-ci s’accompagne d’objectifs chiffrés, avec le triplement prévu du nombre de caméras de voie publique (de 20 000 à 60 000).</w:t>
      </w:r>
    </w:p>
    <w:p w14:paraId="4B838D5B" w14:textId="77777777" w:rsidR="00A81D5F" w:rsidRPr="0030503D" w:rsidRDefault="00A81D5F" w:rsidP="00A81D5F">
      <w:r w:rsidRPr="0030503D">
        <w:t>L’État a progressivement troqué son rôle de régulateur pour celui de promoteur actif de l’outil.</w:t>
      </w:r>
    </w:p>
    <w:p w14:paraId="10D2C663" w14:textId="77777777" w:rsidR="00A81D5F" w:rsidRPr="0030503D" w:rsidRDefault="00A81D5F" w:rsidP="00A81D5F">
      <w:r w:rsidRPr="0030503D">
        <w:t xml:space="preserve">Pour parvenir aux objectifs annoncés, l’État aide les communes à financer de nouveaux systèmes. La </w:t>
      </w:r>
      <w:r w:rsidRPr="0030503D">
        <w:rPr>
          <w:b/>
          <w:bCs/>
        </w:rPr>
        <w:t>LOPPSI 2</w:t>
      </w:r>
      <w:r w:rsidRPr="0030503D">
        <w:t xml:space="preserve"> favorise encore la diffusion de la vidéosurveillance en allongeant la liste des motifs possibles d’installation. Sur un plan plus symbolique, elle a </w:t>
      </w:r>
      <w:r w:rsidRPr="0030503D">
        <w:rPr>
          <w:b/>
          <w:bCs/>
        </w:rPr>
        <w:t xml:space="preserve">systématisé l’emploi du terme </w:t>
      </w:r>
      <w:proofErr w:type="spellStart"/>
      <w:r w:rsidRPr="0030503D">
        <w:rPr>
          <w:b/>
          <w:bCs/>
        </w:rPr>
        <w:t>vidéoprotection</w:t>
      </w:r>
      <w:proofErr w:type="spellEnd"/>
      <w:r w:rsidRPr="0030503D">
        <w:rPr>
          <w:b/>
          <w:bCs/>
        </w:rPr>
        <w:t xml:space="preserve"> en lieu et place de celui de vidéosurveillance</w:t>
      </w:r>
      <w:r w:rsidRPr="0030503D">
        <w:t xml:space="preserve"> dans les documents administratifs et les panonceaux annonçant la présence de caméras sur la voie publique. Cette modification vise à détacher l’installation de caméras de l’idée de surveillance, qui peut être perçue négativement, pour l’associer à celle de sécurité, plus rassurante.</w:t>
      </w:r>
    </w:p>
    <w:p w14:paraId="01116DC7" w14:textId="77777777" w:rsidR="00A81D5F" w:rsidRPr="0030503D" w:rsidRDefault="00A81D5F" w:rsidP="00A81D5F">
      <w:r w:rsidRPr="0030503D">
        <w:t> </w:t>
      </w:r>
    </w:p>
    <w:p w14:paraId="14AD2C69" w14:textId="77777777" w:rsidR="00A81D5F" w:rsidRPr="0030503D" w:rsidRDefault="00A81D5F" w:rsidP="00A81D5F">
      <w:r w:rsidRPr="0030503D">
        <w:rPr>
          <w:b/>
          <w:bCs/>
        </w:rPr>
        <w:t>À quoi attribuer la quasi-absence d’opposition rencontrée par la mise en place du réseau de caméras de surveillance dans l’espace public ?</w:t>
      </w:r>
    </w:p>
    <w:p w14:paraId="528D65B4" w14:textId="77777777" w:rsidR="00A81D5F" w:rsidRPr="0030503D" w:rsidRDefault="00A81D5F" w:rsidP="00A81D5F">
      <w:r w:rsidRPr="0030503D">
        <w:rPr>
          <w:b/>
          <w:bCs/>
        </w:rPr>
        <w:t>Eric Heilmann</w:t>
      </w:r>
      <w:r w:rsidRPr="0030503D">
        <w:t xml:space="preserve"> : Trente ans après le projet Safari </w:t>
      </w:r>
      <w:hyperlink r:id="rId19" w:anchor="1" w:tooltip="Lire la note n°1" w:history="1">
        <w:r w:rsidRPr="0030503D">
          <w:rPr>
            <w:rStyle w:val="Lienhypertexte"/>
            <w:vertAlign w:val="superscript"/>
          </w:rPr>
          <w:t>(1)</w:t>
        </w:r>
      </w:hyperlink>
      <w:r w:rsidRPr="0030503D">
        <w:t>, le plan d’équipement du gouvernement qui encourage l’interconnexion des systèmes publics de vidéosurveillance n’a pas suscité la moindre réaction parmi les élites politiques (partis, syndicats ou autres).</w:t>
      </w:r>
    </w:p>
    <w:p w14:paraId="15837A28" w14:textId="77777777" w:rsidR="00A81D5F" w:rsidRPr="0030503D" w:rsidRDefault="00A81D5F" w:rsidP="00A81D5F">
      <w:r w:rsidRPr="0030503D">
        <w:t xml:space="preserve">À l’exception de quelques minorités militantes bien informées, comme la Ligue des droits de l’homme ou le collectif   »Souriez, vous êtes filmés », l’opposition à la présence de caméras de surveillance dans l’espace public est quasiment inexistante. Le déploiement de ces dispositifs semble </w:t>
      </w:r>
      <w:r w:rsidRPr="0030503D">
        <w:rPr>
          <w:b/>
          <w:bCs/>
        </w:rPr>
        <w:lastRenderedPageBreak/>
        <w:t>plutôt soutenu par la population</w:t>
      </w:r>
      <w:r w:rsidRPr="0030503D">
        <w:t xml:space="preserve"> ou la laisse indifférente, une indifférence qui s’exprime notamment dans cette formule fameuse : « les caméras ne m’inquiètent pas car je n’ai rien à me reprocher ».</w:t>
      </w:r>
    </w:p>
    <w:p w14:paraId="6FF1FE89" w14:textId="77777777" w:rsidR="00A81D5F" w:rsidRPr="0030503D" w:rsidRDefault="00A81D5F" w:rsidP="00A81D5F">
      <w:r w:rsidRPr="0030503D">
        <w:t>La surveillance est généralisée et passe finalement inaperçue.</w:t>
      </w:r>
    </w:p>
    <w:p w14:paraId="31BEBBD7" w14:textId="77777777" w:rsidR="00A81D5F" w:rsidRPr="0030503D" w:rsidRDefault="00A81D5F" w:rsidP="00A81D5F">
      <w:r w:rsidRPr="0030503D">
        <w:t xml:space="preserve">Pour expliquer ce phénomène, plusieurs motifs ont été avancés : le sentiment d’insécurité de la population, la communication politique efficace du gouvernement, l’influence croissante des marchands de biens de sécurité rompus aux techniques du marketing. On en ajoutera un autre qui tient à la nature même du dispositif technique : contrairement aux pratiques classiques de fichage (qui vise toujours des catégories précises de population), les caméras filment toutes les personnes qui entrent dans leur champ de vision, </w:t>
      </w:r>
      <w:r w:rsidRPr="0030503D">
        <w:rPr>
          <w:b/>
          <w:bCs/>
        </w:rPr>
        <w:t>sans distinction</w:t>
      </w:r>
      <w:r w:rsidRPr="0030503D">
        <w:t>. La surveillance est généralisée et passe finalement inaperçue.</w:t>
      </w:r>
    </w:p>
    <w:p w14:paraId="7D38FA7F" w14:textId="77777777" w:rsidR="00A81D5F" w:rsidRPr="0030503D" w:rsidRDefault="00A81D5F" w:rsidP="00A81D5F">
      <w:r w:rsidRPr="0030503D">
        <w:t xml:space="preserve">Une autre caractéristique de la vidéosurveillance est son incroyable </w:t>
      </w:r>
      <w:r w:rsidRPr="0030503D">
        <w:rPr>
          <w:b/>
          <w:bCs/>
        </w:rPr>
        <w:t>plasticité</w:t>
      </w:r>
      <w:r w:rsidRPr="0030503D">
        <w:t xml:space="preserve">. Elle est susceptible d’intégrer tous les lieux, tous les territoires de la ville pour capter des images de ceux qui les occupent ou les fréquentent. Toutes les fonctions sociales (logement, éducation, commerce, santé, travail, etc.) sont concernées par l’exploitation des images produites par la vidéosurveillance. Et l’offre sur le marché des équipements et des services est pléthorique… Cette panoplie quasi illimitée d’usages – qui va de la surveillance des réacteurs d’une centrale nucléaire à celle de la cage d’escalier dans un habitat collectif – a conduit à une </w:t>
      </w:r>
      <w:r w:rsidRPr="0030503D">
        <w:rPr>
          <w:b/>
          <w:bCs/>
        </w:rPr>
        <w:t>banalisation de la technique</w:t>
      </w:r>
      <w:r w:rsidRPr="0030503D">
        <w:t xml:space="preserve"> et surtout à sa diffusion en dehors du cercle habituel des agences (publiques ou privées) en charge du maintien de l’ordre, à tel point que sa finalité première – éminemment sécuritaire – a fini par se diluer parmi d’autres (assistance visuelle, gestion des flux, aide à la décision, etc.).</w:t>
      </w:r>
    </w:p>
    <w:p w14:paraId="0DEEE0B6" w14:textId="77777777" w:rsidR="00A81D5F" w:rsidRPr="0030503D" w:rsidRDefault="00A81D5F" w:rsidP="00A81D5F">
      <w:r w:rsidRPr="0030503D">
        <w:t>Cette évolution est particulièrement tangible dans les discours des collectivités locales qui jugent parfois utile de justifier les investissements engagés pour s’équiper. La réalité des pratiques montre aussi que les exploitants savent faire preuve d’imagination pour réinventer des usages afin de maximiser l’exploitation de leurs équipements.</w:t>
      </w:r>
    </w:p>
    <w:p w14:paraId="202F6249" w14:textId="77777777" w:rsidR="00A81D5F" w:rsidRPr="0030503D" w:rsidRDefault="00A81D5F" w:rsidP="00A81D5F">
      <w:r w:rsidRPr="0030503D">
        <w:rPr>
          <w:b/>
          <w:bCs/>
        </w:rPr>
        <w:t>Philippe Melchior</w:t>
      </w:r>
      <w:r w:rsidRPr="0030503D">
        <w:t xml:space="preserve"> : La faiblesse de l’opposition me paraît assez normale. Des images permettent d’identifier un délinquant de manière sérieuse et de réprimer. Or, chacun sait que si le risque d’être identifié et condamné est clair et grand, il y aura un certain </w:t>
      </w:r>
      <w:r w:rsidRPr="0030503D">
        <w:rPr>
          <w:b/>
          <w:bCs/>
        </w:rPr>
        <w:t>effet dissuasif</w:t>
      </w:r>
      <w:r w:rsidRPr="0030503D">
        <w:t>. Il est donc normal que les Français, comme tous ceux qui ont le souci de leur sécurité, y soient favorables – en particulier là où ils ont conscience de courir un risque d’insécurité. Ils trouvent d’ailleurs normal que ce qui se fait sur l’espace public soit vu. En France, je pense que les précautions prises par la loi, les autorisations et les contrôles rassurent nos compatriotes sur le caractère limité des risques de dérapage d’un instrument dont ils savent bien qu’il présente une certaine utilité.</w:t>
      </w:r>
    </w:p>
    <w:p w14:paraId="33EA3299" w14:textId="77777777" w:rsidR="00A81D5F" w:rsidRPr="0030503D" w:rsidRDefault="00A81D5F" w:rsidP="00A81D5F">
      <w:r w:rsidRPr="0030503D">
        <w:rPr>
          <w:noProof/>
          <w:lang w:eastAsia="fr-FR"/>
        </w:rPr>
        <w:drawing>
          <wp:inline distT="0" distB="0" distL="0" distR="0" wp14:anchorId="4A038616" wp14:editId="043BC4C6">
            <wp:extent cx="1152525" cy="1733550"/>
            <wp:effectExtent l="0" t="0" r="9525" b="0"/>
            <wp:docPr id="4" name="Image 4" descr="Choc-idees-couv-video-682x1024">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oc-idees-couv-video-682x1024">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52525" cy="1733550"/>
                    </a:xfrm>
                    <a:prstGeom prst="rect">
                      <a:avLst/>
                    </a:prstGeom>
                    <a:noFill/>
                    <a:ln>
                      <a:noFill/>
                    </a:ln>
                  </pic:spPr>
                </pic:pic>
              </a:graphicData>
            </a:graphic>
          </wp:inline>
        </w:drawing>
      </w:r>
    </w:p>
    <w:p w14:paraId="3AA3D7F2" w14:textId="77777777" w:rsidR="00A81D5F" w:rsidRPr="0030503D" w:rsidRDefault="00A81D5F" w:rsidP="00A81D5F">
      <w:r w:rsidRPr="0030503D">
        <w:rPr>
          <w:b/>
          <w:bCs/>
        </w:rPr>
        <w:t>Vidéo-surveillance ou vidéo-protection ?</w:t>
      </w:r>
    </w:p>
    <w:p w14:paraId="3AA039E1" w14:textId="77777777" w:rsidR="00A81D5F" w:rsidRPr="0030503D" w:rsidRDefault="00A81D5F" w:rsidP="00A81D5F">
      <w:r w:rsidRPr="0030503D">
        <w:t>Le Muscadier 2012, collection Le choc des idées</w:t>
      </w:r>
    </w:p>
    <w:p w14:paraId="2FD933D9" w14:textId="77777777" w:rsidR="00A81D5F" w:rsidRPr="0030503D" w:rsidRDefault="00A81D5F" w:rsidP="00A81D5F">
      <w:r w:rsidRPr="0030503D">
        <w:rPr>
          <w:b/>
          <w:bCs/>
        </w:rPr>
        <w:lastRenderedPageBreak/>
        <w:t>Verbatim</w:t>
      </w:r>
      <w:r w:rsidRPr="0030503D">
        <w:rPr>
          <w:b/>
          <w:bCs/>
        </w:rPr>
        <w:br/>
      </w:r>
      <w:r w:rsidRPr="0030503D">
        <w:t xml:space="preserve">« La </w:t>
      </w:r>
      <w:proofErr w:type="spellStart"/>
      <w:r w:rsidRPr="0030503D">
        <w:t>vidéoprotection</w:t>
      </w:r>
      <w:proofErr w:type="spellEnd"/>
      <w:r w:rsidRPr="0030503D">
        <w:t xml:space="preserve"> est un outil dont l’utilité ne vaudra que ce que les hommes en feront. L’introduction d’une technique suscite des réserves souvent légitimes et appelle des précautions. La </w:t>
      </w:r>
      <w:proofErr w:type="spellStart"/>
      <w:r w:rsidRPr="0030503D">
        <w:t>vidéoprotection</w:t>
      </w:r>
      <w:proofErr w:type="spellEnd"/>
      <w:r w:rsidRPr="0030503D">
        <w:t xml:space="preserve"> comme les autres. » </w:t>
      </w:r>
      <w:r w:rsidRPr="0030503D">
        <w:rPr>
          <w:b/>
          <w:bCs/>
        </w:rPr>
        <w:t>Philippe Melchior</w:t>
      </w:r>
      <w:r w:rsidRPr="0030503D">
        <w:br/>
        <w:t xml:space="preserve">« Assez curieusement, le débat public ne porte, s’agissant d’efficacité, que sur l’effet de la vidéo sur la délinquance. Personne ne semble avoir de doutes sur les dispositifs de lecture automatisée de plaques d’immatriculation pour réglementer la circulation ; personne ne souhaite examiner la contribution de la vidéo pour éviter des accidents, ni ne conteste son apport en matière d’éducation. » </w:t>
      </w:r>
      <w:r w:rsidRPr="0030503D">
        <w:rPr>
          <w:b/>
          <w:bCs/>
        </w:rPr>
        <w:t>Philippe Melchior</w:t>
      </w:r>
      <w:r w:rsidRPr="0030503D">
        <w:br/>
        <w:t xml:space="preserve">« À mon sens, ce n’est pas l’utilité de la vidéosurveillance, mais sa nécessité qui devrait être démontrée avant d’être installée sur la voie publique. Aujourd’hui, malheureusement, elle est conçue par de nombreux élus et habitants comme la première mesure de protection – encouragés en cela par le ministère de l’Intérieur -, alors qu’elle devrait être pensée comme un dernier recours. » </w:t>
      </w:r>
      <w:r w:rsidRPr="0030503D">
        <w:rPr>
          <w:b/>
          <w:bCs/>
        </w:rPr>
        <w:t>Éric Heilmann</w:t>
      </w:r>
    </w:p>
    <w:p w14:paraId="3AA6CDC5" w14:textId="77777777" w:rsidR="00A81D5F" w:rsidRDefault="00A81D5F" w:rsidP="00A81D5F"/>
    <w:p w14:paraId="6D21A276" w14:textId="77777777" w:rsidR="00A81D5F" w:rsidRPr="00A81D5F" w:rsidRDefault="00A81D5F">
      <w:pPr>
        <w:rPr>
          <w:rFonts w:ascii="Times New Roman" w:hAnsi="Times New Roman" w:cs="Times New Roman"/>
          <w:b/>
          <w:bCs/>
          <w:sz w:val="24"/>
          <w:szCs w:val="24"/>
          <w:u w:val="single"/>
        </w:rPr>
      </w:pPr>
    </w:p>
    <w:sectPr w:rsidR="00A81D5F" w:rsidRPr="00A81D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D00222"/>
    <w:multiLevelType w:val="multilevel"/>
    <w:tmpl w:val="013C9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3C489D"/>
    <w:multiLevelType w:val="hybridMultilevel"/>
    <w:tmpl w:val="E3CE0F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89A"/>
    <w:rsid w:val="001A7DFB"/>
    <w:rsid w:val="00394659"/>
    <w:rsid w:val="003C0018"/>
    <w:rsid w:val="004123BE"/>
    <w:rsid w:val="00416D85"/>
    <w:rsid w:val="0053754C"/>
    <w:rsid w:val="0094089A"/>
    <w:rsid w:val="009B04F7"/>
    <w:rsid w:val="009C05D0"/>
    <w:rsid w:val="009E38AC"/>
    <w:rsid w:val="00A81D5F"/>
    <w:rsid w:val="00FB0FC8"/>
    <w:rsid w:val="00FF0F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AD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FF0F3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4089A"/>
    <w:rPr>
      <w:color w:val="0563C1" w:themeColor="hyperlink"/>
      <w:u w:val="single"/>
    </w:rPr>
  </w:style>
  <w:style w:type="character" w:customStyle="1" w:styleId="UnresolvedMention">
    <w:name w:val="Unresolved Mention"/>
    <w:basedOn w:val="Policepardfaut"/>
    <w:uiPriority w:val="99"/>
    <w:semiHidden/>
    <w:unhideWhenUsed/>
    <w:rsid w:val="0094089A"/>
    <w:rPr>
      <w:color w:val="605E5C"/>
      <w:shd w:val="clear" w:color="auto" w:fill="E1DFDD"/>
    </w:rPr>
  </w:style>
  <w:style w:type="character" w:styleId="lev">
    <w:name w:val="Strong"/>
    <w:qFormat/>
    <w:rsid w:val="009C05D0"/>
    <w:rPr>
      <w:b/>
      <w:bCs/>
    </w:rPr>
  </w:style>
  <w:style w:type="paragraph" w:styleId="Corpsdetexte">
    <w:name w:val="Body Text"/>
    <w:basedOn w:val="Normal"/>
    <w:link w:val="CorpsdetexteCar"/>
    <w:rsid w:val="009C05D0"/>
    <w:pPr>
      <w:widowControl w:val="0"/>
      <w:suppressAutoHyphens/>
      <w:spacing w:after="140" w:line="288" w:lineRule="auto"/>
    </w:pPr>
    <w:rPr>
      <w:rFonts w:ascii="Liberation Serif" w:eastAsia="Lucida Sans Unicode" w:hAnsi="Liberation Serif" w:cs="Mangal"/>
      <w:kern w:val="1"/>
      <w:sz w:val="24"/>
      <w:szCs w:val="24"/>
      <w:lang w:eastAsia="zh-CN" w:bidi="hi-IN"/>
    </w:rPr>
  </w:style>
  <w:style w:type="character" w:customStyle="1" w:styleId="CorpsdetexteCar">
    <w:name w:val="Corps de texte Car"/>
    <w:basedOn w:val="Policepardfaut"/>
    <w:link w:val="Corpsdetexte"/>
    <w:rsid w:val="009C05D0"/>
    <w:rPr>
      <w:rFonts w:ascii="Liberation Serif" w:eastAsia="Lucida Sans Unicode" w:hAnsi="Liberation Serif" w:cs="Mangal"/>
      <w:kern w:val="1"/>
      <w:sz w:val="24"/>
      <w:szCs w:val="24"/>
      <w:lang w:eastAsia="zh-CN" w:bidi="hi-IN"/>
    </w:rPr>
  </w:style>
  <w:style w:type="character" w:styleId="Lienhypertextesuivivisit">
    <w:name w:val="FollowedHyperlink"/>
    <w:basedOn w:val="Policepardfaut"/>
    <w:uiPriority w:val="99"/>
    <w:semiHidden/>
    <w:unhideWhenUsed/>
    <w:rsid w:val="00A81D5F"/>
    <w:rPr>
      <w:color w:val="954F72" w:themeColor="followedHyperlink"/>
      <w:u w:val="single"/>
    </w:rPr>
  </w:style>
  <w:style w:type="paragraph" w:styleId="Paragraphedeliste">
    <w:name w:val="List Paragraph"/>
    <w:basedOn w:val="Normal"/>
    <w:uiPriority w:val="34"/>
    <w:qFormat/>
    <w:rsid w:val="00A81D5F"/>
    <w:pPr>
      <w:ind w:left="720"/>
      <w:contextualSpacing/>
    </w:pPr>
  </w:style>
  <w:style w:type="paragraph" w:styleId="Textedebulles">
    <w:name w:val="Balloon Text"/>
    <w:basedOn w:val="Normal"/>
    <w:link w:val="TextedebullesCar"/>
    <w:uiPriority w:val="99"/>
    <w:semiHidden/>
    <w:unhideWhenUsed/>
    <w:rsid w:val="003C001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C0018"/>
    <w:rPr>
      <w:rFonts w:ascii="Tahoma" w:hAnsi="Tahoma" w:cs="Tahoma"/>
      <w:sz w:val="16"/>
      <w:szCs w:val="16"/>
    </w:rPr>
  </w:style>
  <w:style w:type="character" w:customStyle="1" w:styleId="Titre1Car">
    <w:name w:val="Titre 1 Car"/>
    <w:basedOn w:val="Policepardfaut"/>
    <w:link w:val="Titre1"/>
    <w:uiPriority w:val="9"/>
    <w:rsid w:val="00FF0F3D"/>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FF0F3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4089A"/>
    <w:rPr>
      <w:color w:val="0563C1" w:themeColor="hyperlink"/>
      <w:u w:val="single"/>
    </w:rPr>
  </w:style>
  <w:style w:type="character" w:customStyle="1" w:styleId="UnresolvedMention">
    <w:name w:val="Unresolved Mention"/>
    <w:basedOn w:val="Policepardfaut"/>
    <w:uiPriority w:val="99"/>
    <w:semiHidden/>
    <w:unhideWhenUsed/>
    <w:rsid w:val="0094089A"/>
    <w:rPr>
      <w:color w:val="605E5C"/>
      <w:shd w:val="clear" w:color="auto" w:fill="E1DFDD"/>
    </w:rPr>
  </w:style>
  <w:style w:type="character" w:styleId="lev">
    <w:name w:val="Strong"/>
    <w:qFormat/>
    <w:rsid w:val="009C05D0"/>
    <w:rPr>
      <w:b/>
      <w:bCs/>
    </w:rPr>
  </w:style>
  <w:style w:type="paragraph" w:styleId="Corpsdetexte">
    <w:name w:val="Body Text"/>
    <w:basedOn w:val="Normal"/>
    <w:link w:val="CorpsdetexteCar"/>
    <w:rsid w:val="009C05D0"/>
    <w:pPr>
      <w:widowControl w:val="0"/>
      <w:suppressAutoHyphens/>
      <w:spacing w:after="140" w:line="288" w:lineRule="auto"/>
    </w:pPr>
    <w:rPr>
      <w:rFonts w:ascii="Liberation Serif" w:eastAsia="Lucida Sans Unicode" w:hAnsi="Liberation Serif" w:cs="Mangal"/>
      <w:kern w:val="1"/>
      <w:sz w:val="24"/>
      <w:szCs w:val="24"/>
      <w:lang w:eastAsia="zh-CN" w:bidi="hi-IN"/>
    </w:rPr>
  </w:style>
  <w:style w:type="character" w:customStyle="1" w:styleId="CorpsdetexteCar">
    <w:name w:val="Corps de texte Car"/>
    <w:basedOn w:val="Policepardfaut"/>
    <w:link w:val="Corpsdetexte"/>
    <w:rsid w:val="009C05D0"/>
    <w:rPr>
      <w:rFonts w:ascii="Liberation Serif" w:eastAsia="Lucida Sans Unicode" w:hAnsi="Liberation Serif" w:cs="Mangal"/>
      <w:kern w:val="1"/>
      <w:sz w:val="24"/>
      <w:szCs w:val="24"/>
      <w:lang w:eastAsia="zh-CN" w:bidi="hi-IN"/>
    </w:rPr>
  </w:style>
  <w:style w:type="character" w:styleId="Lienhypertextesuivivisit">
    <w:name w:val="FollowedHyperlink"/>
    <w:basedOn w:val="Policepardfaut"/>
    <w:uiPriority w:val="99"/>
    <w:semiHidden/>
    <w:unhideWhenUsed/>
    <w:rsid w:val="00A81D5F"/>
    <w:rPr>
      <w:color w:val="954F72" w:themeColor="followedHyperlink"/>
      <w:u w:val="single"/>
    </w:rPr>
  </w:style>
  <w:style w:type="paragraph" w:styleId="Paragraphedeliste">
    <w:name w:val="List Paragraph"/>
    <w:basedOn w:val="Normal"/>
    <w:uiPriority w:val="34"/>
    <w:qFormat/>
    <w:rsid w:val="00A81D5F"/>
    <w:pPr>
      <w:ind w:left="720"/>
      <w:contextualSpacing/>
    </w:pPr>
  </w:style>
  <w:style w:type="paragraph" w:styleId="Textedebulles">
    <w:name w:val="Balloon Text"/>
    <w:basedOn w:val="Normal"/>
    <w:link w:val="TextedebullesCar"/>
    <w:uiPriority w:val="99"/>
    <w:semiHidden/>
    <w:unhideWhenUsed/>
    <w:rsid w:val="003C001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C0018"/>
    <w:rPr>
      <w:rFonts w:ascii="Tahoma" w:hAnsi="Tahoma" w:cs="Tahoma"/>
      <w:sz w:val="16"/>
      <w:szCs w:val="16"/>
    </w:rPr>
  </w:style>
  <w:style w:type="character" w:customStyle="1" w:styleId="Titre1Car">
    <w:name w:val="Titre 1 Car"/>
    <w:basedOn w:val="Policepardfaut"/>
    <w:link w:val="Titre1"/>
    <w:uiPriority w:val="9"/>
    <w:rsid w:val="00FF0F3D"/>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t&amp;rct=j&amp;q=&amp;esrc=s&amp;source=web&amp;cd=&amp;ved=2ahUKEwjGqbmVlt3vAhVCx4UKHT0tB10QFjACegQIBRAD&amp;url=https%3A%2F%2Fwww.interieur.gouv.fr%2Fcontent%2Fdownload%2F29062%2F212855%2Ffile%2F20080708030757.pdf&amp;usg=AOvVaw1HAdKvC-nQD0POMIqk3HQ3" TargetMode="External"/><Relationship Id="rId13" Type="http://schemas.openxmlformats.org/officeDocument/2006/relationships/image" Target="media/image1.jpeg"/><Relationship Id="rId18" Type="http://schemas.openxmlformats.org/officeDocument/2006/relationships/image" Target="media/image2.jpeg"/><Relationship Id="rId3" Type="http://schemas.microsoft.com/office/2007/relationships/stylesWithEffects" Target="stylesWithEffects.xml"/><Relationship Id="rId21" Type="http://schemas.openxmlformats.org/officeDocument/2006/relationships/image" Target="media/image3.jpeg"/><Relationship Id="rId7" Type="http://schemas.openxmlformats.org/officeDocument/2006/relationships/hyperlink" Target="https://www.cnil.fr/fr/la-videosurveillance-videoprotection-dans-les-etablissements-scolaires" TargetMode="External"/><Relationship Id="rId12" Type="http://schemas.openxmlformats.org/officeDocument/2006/relationships/hyperlink" Target="http://www.lagazettedescommunes.com/journaliste/delphine-gerbeau/" TargetMode="External"/><Relationship Id="rId17" Type="http://schemas.openxmlformats.org/officeDocument/2006/relationships/hyperlink" Target="http://www.lettreducadre.fr/rubriques/actualites/" TargetMode="External"/><Relationship Id="rId2" Type="http://schemas.openxmlformats.org/officeDocument/2006/relationships/styles" Target="styles.xml"/><Relationship Id="rId16" Type="http://schemas.openxmlformats.org/officeDocument/2006/relationships/hyperlink" Target="http://www.lettreducadre.fr/9191/videosurveillance-ou-videoprotection-a-chacun-son-opinion/" TargetMode="External"/><Relationship Id="rId20" Type="http://schemas.openxmlformats.org/officeDocument/2006/relationships/hyperlink" Target="http://www.lettreducadre.fr/wp-content/uploads/2014/06/Choc-idees-couv-video-682x1024.jpg" TargetMode="External"/><Relationship Id="rId1" Type="http://schemas.openxmlformats.org/officeDocument/2006/relationships/numbering" Target="numbering.xml"/><Relationship Id="rId6" Type="http://schemas.openxmlformats.org/officeDocument/2006/relationships/hyperlink" Target="https://www.lemonde.fr/les-decodeurs/article/2018/05/17/la-videosurveillance-est-elle-efficace_5300635_4355770.html" TargetMode="External"/><Relationship Id="rId11" Type="http://schemas.openxmlformats.org/officeDocument/2006/relationships/hyperlink" Target="https://www.ldh-france.org/wp-content/uploads/2018/07/Guide-Juridique-la-vid%C3%A9osurveillance-DEF.pdf" TargetMode="External"/><Relationship Id="rId5" Type="http://schemas.openxmlformats.org/officeDocument/2006/relationships/webSettings" Target="webSettings.xml"/><Relationship Id="rId15" Type="http://schemas.openxmlformats.org/officeDocument/2006/relationships/hyperlink" Target="http://www.lagazettedescommunes.com/119305" TargetMode="External"/><Relationship Id="rId23" Type="http://schemas.openxmlformats.org/officeDocument/2006/relationships/theme" Target="theme/theme1.xml"/><Relationship Id="rId10" Type="http://schemas.openxmlformats.org/officeDocument/2006/relationships/hyperlink" Target="https://www.laquadrature.net/2018/12/19/reconnaissance-faciale-au-lycee-lexperimentation-avant-la-generalisation/" TargetMode="External"/><Relationship Id="rId19" Type="http://schemas.openxmlformats.org/officeDocument/2006/relationships/hyperlink" Target="http://www.lettreducadre.fr/9191/videosurveillance-ou-videoprotection-a-chacun-son-opinion/" TargetMode="External"/><Relationship Id="rId4" Type="http://schemas.openxmlformats.org/officeDocument/2006/relationships/settings" Target="settings.xml"/><Relationship Id="rId9" Type="http://schemas.openxmlformats.org/officeDocument/2006/relationships/hyperlink" Target="https://www.lemonde.fr/pixels/article/2019/12/18/videosurveillance-la-cnil-epingle-plusieurs-etablissements-scolaires_6023325_4408996.html" TargetMode="External"/><Relationship Id="rId14" Type="http://schemas.openxmlformats.org/officeDocument/2006/relationships/hyperlink" Target="http://www.cnil.fr/fileadmin/documents/La_CNIL/publications/RA2011_CNIL_FR.pdf"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3044</Words>
  <Characters>16747</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Ribo ALN</dc:creator>
  <cp:lastModifiedBy>fercc</cp:lastModifiedBy>
  <cp:revision>2</cp:revision>
  <dcterms:created xsi:type="dcterms:W3CDTF">2021-04-29T08:55:00Z</dcterms:created>
  <dcterms:modified xsi:type="dcterms:W3CDTF">2021-04-29T08:55:00Z</dcterms:modified>
</cp:coreProperties>
</file>